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idykqe623106" w:id="0"/>
    <w:bookmarkEnd w:id="0"/>
    <w:p w:rsidR="00000000" w:rsidDel="00000000" w:rsidP="00000000" w:rsidRDefault="00000000" w:rsidRPr="00000000" w14:paraId="00000001">
      <w:pPr>
        <w:pStyle w:val="Heading1"/>
        <w:rPr>
          <w:rFonts w:ascii="Verdana" w:cs="Verdana" w:eastAsia="Verdana" w:hAnsi="Verdana"/>
          <w:color w:val="000000"/>
          <w:sz w:val="28"/>
          <w:szCs w:val="28"/>
        </w:rPr>
      </w:pPr>
      <w:r w:rsidDel="00000000" w:rsidR="00000000" w:rsidRPr="00000000">
        <w:rPr>
          <w:rFonts w:ascii="Verdana" w:cs="Verdana" w:eastAsia="Verdana" w:hAnsi="Verdana"/>
          <w:sz w:val="20"/>
          <w:szCs w:val="20"/>
          <w:rtl w:val="0"/>
        </w:rPr>
        <w:t xml:space="preserve">[</w:t>
      </w:r>
      <w:r w:rsidDel="00000000" w:rsidR="00000000" w:rsidRPr="00000000">
        <w:rPr>
          <w:rFonts w:ascii="Verdana" w:cs="Verdana" w:eastAsia="Verdana" w:hAnsi="Verdana"/>
          <w:color w:val="000000"/>
          <w:sz w:val="28"/>
          <w:szCs w:val="28"/>
          <w:rtl w:val="0"/>
        </w:rPr>
        <w:t xml:space="preserve">School Name] Varsity Letter Award Policy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Verdana" w:cs="Verdana" w:eastAsia="Verdana" w:hAnsi="Verdana"/>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1. Purpose.</w:t>
      </w:r>
      <w:r w:rsidDel="00000000" w:rsidR="00000000" w:rsidRPr="00000000">
        <w:rPr>
          <w:rFonts w:ascii="Verdana" w:cs="Verdana" w:eastAsia="Verdana" w:hAnsi="Verdana"/>
          <w:i w:val="0"/>
          <w:iCs w:val="0"/>
          <w:smallCaps w:val="0"/>
          <w:strike w:val="0"/>
          <w:color w:val="000000"/>
          <w:sz w:val="20"/>
          <w:szCs w:val="20"/>
          <w:u w:val="none"/>
          <w:shd w:fill="auto" w:val="clear"/>
          <w:vertAlign w:val="baseline"/>
          <w:rtl w:val="0"/>
        </w:rPr>
        <w:t xml:space="preserve"> This policy sets consistent standards for earning a varsity letter at [School Name] and applies to all varsity athletic programs and any academic or fine arts letter programs adopted by the school.</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Verdana" w:cs="Verdana" w:eastAsia="Verdana" w:hAnsi="Verdana"/>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2. General Requirements.</w:t>
      </w:r>
      <w:r w:rsidDel="00000000" w:rsidR="00000000" w:rsidRPr="00000000">
        <w:rPr>
          <w:rFonts w:ascii="Verdana" w:cs="Verdana" w:eastAsia="Verdana" w:hAnsi="Verdana"/>
          <w:i w:val="0"/>
          <w:iCs w:val="0"/>
          <w:smallCaps w:val="0"/>
          <w:strike w:val="0"/>
          <w:color w:val="000000"/>
          <w:sz w:val="20"/>
          <w:szCs w:val="20"/>
          <w:u w:val="none"/>
          <w:shd w:fill="auto" w:val="clear"/>
          <w:vertAlign w:val="baseline"/>
          <w:rtl w:val="0"/>
        </w:rPr>
        <w:t xml:space="preserve"> To earn a varsity letter, a student must: (a) appear on the varsity team list submitted to the athletic office; (b) complete the full season, including the final contest; (c) remain academically eligible under [State Association] and school rules; (d) not be removed from the team for disciplinary reasons; and (e) return all school equipment and clear any team obligations.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Verdana" w:cs="Verdana" w:eastAsia="Verdana" w:hAnsi="Verdana"/>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3. Participation Standards.</w:t>
      </w:r>
      <w:r w:rsidDel="00000000" w:rsidR="00000000" w:rsidRPr="00000000">
        <w:rPr>
          <w:rFonts w:ascii="Verdana" w:cs="Verdana" w:eastAsia="Verdana" w:hAnsi="Verdana"/>
          <w:i w:val="0"/>
          <w:iCs w:val="0"/>
          <w:smallCaps w:val="0"/>
          <w:strike w:val="0"/>
          <w:color w:val="000000"/>
          <w:sz w:val="20"/>
          <w:szCs w:val="20"/>
          <w:u w:val="none"/>
          <w:shd w:fill="auto" w:val="clear"/>
          <w:vertAlign w:val="baseline"/>
          <w:rtl w:val="0"/>
        </w:rPr>
        <w:t xml:space="preserve"> Each head coach will publish a sport-specific participation standard before the first contest, approved by the athletic director. Standards will be kept on file in the athletic office and shared with athletes and parents at the preseason meeting.</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Verdana" w:cs="Verdana" w:eastAsia="Verdana" w:hAnsi="Verdana"/>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4. Special Cases.</w:t>
      </w:r>
      <w:r w:rsidDel="00000000" w:rsidR="00000000" w:rsidRPr="00000000">
        <w:rPr>
          <w:rFonts w:ascii="Verdana" w:cs="Verdana" w:eastAsia="Verdana" w:hAnsi="Verdana"/>
          <w:i w:val="0"/>
          <w:iCs w:val="0"/>
          <w:smallCaps w:val="0"/>
          <w:strike w:val="0"/>
          <w:color w:val="000000"/>
          <w:sz w:val="20"/>
          <w:szCs w:val="20"/>
          <w:u w:val="none"/>
          <w:shd w:fill="auto" w:val="clear"/>
          <w:vertAlign w:val="baseline"/>
          <w:rtl w:val="0"/>
        </w:rPr>
        <w:t xml:space="preserve"> (a) Senior service: a senior with [three] completed seasons in the program may earn a letter when the playing time standard is the only one not met. (b) Injury: an athlete on track to meet the standard before a season-ending injury may earn a letter on the coach’s recommendation. (c) Managers, athletic trainers and statisticians who complete the full season may earn a letter. (d) Coach’s discretion: any other exception must be requested in writing to the athletic director.</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Verdana" w:cs="Verdana" w:eastAsia="Verdana" w:hAnsi="Verdana"/>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5. Awards.</w:t>
      </w:r>
      <w:r w:rsidDel="00000000" w:rsidR="00000000" w:rsidRPr="00000000">
        <w:rPr>
          <w:rFonts w:ascii="Verdana" w:cs="Verdana" w:eastAsia="Verdana" w:hAnsi="Verdana"/>
          <w:i w:val="0"/>
          <w:iCs w:val="0"/>
          <w:smallCaps w:val="0"/>
          <w:strike w:val="0"/>
          <w:color w:val="000000"/>
          <w:sz w:val="20"/>
          <w:szCs w:val="20"/>
          <w:u w:val="none"/>
          <w:shd w:fill="auto" w:val="clear"/>
          <w:vertAlign w:val="baseline"/>
          <w:rtl w:val="0"/>
        </w:rPr>
        <w:t xml:space="preserve"> First varsity letter: [chenille letter in school colors and sport insert or pin]. Each additional letter in the same sport: [bar, chevron or service stripe]. First letter in an additional sport: [sport insert or pin]. Academic and fine arts letters: [describe award].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Verdana" w:cs="Verdana" w:eastAsia="Verdana" w:hAnsi="Verdana"/>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6. Submission Deadline.</w:t>
      </w:r>
      <w:r w:rsidDel="00000000" w:rsidR="00000000" w:rsidRPr="00000000">
        <w:rPr>
          <w:rFonts w:ascii="Verdana" w:cs="Verdana" w:eastAsia="Verdana" w:hAnsi="Verdana"/>
          <w:i w:val="0"/>
          <w:iCs w:val="0"/>
          <w:smallCaps w:val="0"/>
          <w:strike w:val="0"/>
          <w:color w:val="000000"/>
          <w:sz w:val="20"/>
          <w:szCs w:val="20"/>
          <w:u w:val="none"/>
          <w:shd w:fill="auto" w:val="clear"/>
          <w:vertAlign w:val="baseline"/>
          <w:rtl w:val="0"/>
        </w:rPr>
        <w:t xml:space="preserve"> Head coaches will submit the final list of letter winners to the athletic director within [10] school days after the season ends.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Verdana" w:cs="Verdana" w:eastAsia="Verdana" w:hAnsi="Verdana"/>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7. Appeals.</w:t>
      </w:r>
      <w:r w:rsidDel="00000000" w:rsidR="00000000" w:rsidRPr="00000000">
        <w:rPr>
          <w:rFonts w:ascii="Verdana" w:cs="Verdana" w:eastAsia="Verdana" w:hAnsi="Verdana"/>
          <w:i w:val="0"/>
          <w:iCs w:val="0"/>
          <w:smallCaps w:val="0"/>
          <w:strike w:val="0"/>
          <w:color w:val="000000"/>
          <w:sz w:val="20"/>
          <w:szCs w:val="20"/>
          <w:u w:val="none"/>
          <w:shd w:fill="auto" w:val="clear"/>
          <w:vertAlign w:val="baseline"/>
          <w:rtl w:val="0"/>
        </w:rPr>
        <w:t xml:space="preserve"> A student or parent may appeal a letter decision in writing to the athletic director within [10] school days of the award list being published. The athletic director’s decision is final.</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Verdana" w:cs="Verdana" w:eastAsia="Verdana" w:hAnsi="Verdana"/>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8. Review.</w:t>
      </w:r>
      <w:r w:rsidDel="00000000" w:rsidR="00000000" w:rsidRPr="00000000">
        <w:rPr>
          <w:rFonts w:ascii="Verdana" w:cs="Verdana" w:eastAsia="Verdana" w:hAnsi="Verdana"/>
          <w:i w:val="0"/>
          <w:iCs w:val="0"/>
          <w:smallCaps w:val="0"/>
          <w:strike w:val="0"/>
          <w:color w:val="000000"/>
          <w:sz w:val="20"/>
          <w:szCs w:val="20"/>
          <w:u w:val="none"/>
          <w:shd w:fill="auto" w:val="clear"/>
          <w:vertAlign w:val="baseline"/>
          <w:rtl w:val="0"/>
        </w:rPr>
        <w:t xml:space="preserve"> This policy will be reviewed each year by [the athletic director and coaching staff]. Approved by: [Name, Title]. Date: [Date].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Verdana" w:cs="Verdana" w:eastAsia="Verdana" w:hAnsi="Verdana"/>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i w:val="1"/>
          <w:iCs w:val="1"/>
          <w:smallCaps w:val="0"/>
          <w:strike w:val="0"/>
          <w:color w:val="000000"/>
          <w:sz w:val="20"/>
          <w:szCs w:val="20"/>
          <w:u w:val="none"/>
          <w:shd w:fill="auto" w:val="clear"/>
          <w:vertAlign w:val="baseline"/>
          <w:rtl w:val="0"/>
        </w:rPr>
        <w:t xml:space="preserve">Sample participation standards by sport are available at https://awards-america.com/blog/varsity-letter-requirements-policy-template.html</w:t>
      </w: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4f81bd"/>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4f81bd"/>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4f81bd"/>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335b8a"/>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335b8a"/>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